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KRISKOMPASS  /  UTBILDNINGAR</w:t>
      </w:r>
    </w:p>
    <w:p>
      <w:pPr>
        <w:pStyle w:val="Title"/>
      </w:pPr>
      <w:r>
        <w:t>Underlag för utbildningsförfrågan</w:t>
      </w:r>
    </w:p>
    <w:p>
      <w:r>
        <w:t>Hjälp oss förstå era förutsättningar, så kan vi tillsammans diskutera ett relevant utbildningsupplägg.</w:t>
      </w:r>
    </w:p>
    <w:p>
      <w:r>
        <w:rPr>
          <w:color w:val="5B696F"/>
          <w:sz w:val="16"/>
        </w:rPr>
        <w:t>Så fyller ni i: Klicka på texten inom dubbla klamrar och ersätt den med ert svar. Markera önskade alternativ genom att ersätta ☐ med ☒ eller X. Spara dokumentet och mejla det till support@kriskompass.se. Fyll bara i det ni känner till.</w:t>
      </w:r>
    </w:p>
    <w:p>
      <w:pPr>
        <w:pStyle w:val="Heading1"/>
      </w:pPr>
      <w:r>
        <w:t>1. Om er verksamhet</w:t>
      </w:r>
    </w:p>
    <w:p>
      <w:pPr>
        <w:spacing w:after="100"/>
      </w:pPr>
      <w:r>
        <w:rPr>
          <w:b/>
        </w:rPr>
        <w:t xml:space="preserve">Organisation:  </w:t>
      </w:r>
      <w:sdt>
        <w:sdtPr>
          <w:tag w:val="ORGANISATION"/>
          <w:alias w:val="ORGANISATION"/>
          <w:text/>
        </w:sdtPr>
        <w:sdtContent>
          <w:r>
            <w:t>{{ORGANISATION}}</w:t>
          </w:r>
        </w:sdtContent>
      </w:sdt>
    </w:p>
    <w:p>
      <w:pPr>
        <w:spacing w:after="100"/>
      </w:pPr>
      <w:r>
        <w:rPr>
          <w:b/>
        </w:rPr>
        <w:t xml:space="preserve">Kontaktperson / befattning:  </w:t>
      </w:r>
      <w:sdt>
        <w:sdtPr>
          <w:tag w:val="KONTAKTPERSON"/>
          <w:alias w:val="KONTAKTPERSON"/>
          <w:text/>
        </w:sdtPr>
        <w:sdtContent>
          <w:r>
            <w:t>{{KONTAKTPERSON}}</w:t>
          </w:r>
        </w:sdtContent>
      </w:sdt>
    </w:p>
    <w:p>
      <w:pPr>
        <w:spacing w:after="100"/>
      </w:pPr>
      <w:r>
        <w:rPr>
          <w:b/>
        </w:rPr>
        <w:t xml:space="preserve">E-post (för svar):  </w:t>
      </w:r>
      <w:sdt>
        <w:sdtPr>
          <w:tag w:val="EPOST"/>
          <w:alias w:val="EPOST"/>
          <w:text/>
        </w:sdtPr>
        <w:sdtContent>
          <w:r>
            <w:t>{{EPOST}}</w:t>
          </w:r>
        </w:sdtContent>
      </w:sdt>
    </w:p>
    <w:p>
      <w:pPr>
        <w:spacing w:after="100"/>
      </w:pPr>
      <w:r>
        <w:rPr>
          <w:b/>
        </w:rPr>
        <w:t xml:space="preserve">Telefon (frivilligt):  </w:t>
      </w:r>
      <w:sdt>
        <w:sdtPr>
          <w:tag w:val="TELEFON"/>
          <w:alias w:val="TELEFON"/>
          <w:text/>
        </w:sdtPr>
        <w:sdtContent>
          <w:r>
            <w:t>{{TELEFON}}</w:t>
          </w:r>
        </w:sdtContent>
      </w:sdt>
    </w:p>
    <w:p>
      <w:pPr>
        <w:pStyle w:val="Heading1"/>
      </w:pPr>
      <w:r>
        <w:t>2. Vad vill ni förstå eller diskutera?</w:t>
      </w:r>
    </w:p>
    <w:p>
      <w:r>
        <w:t>Vilka beroenden, antaganden eller utmaningar vill ni undersöka tillsammans? Utbildningen ger underlag för reflektion, inte en verksamhetsanalys eller färdig åtgärdsplan.</w:t>
      </w:r>
    </w:p>
    <w:p>
      <w:pPr>
        <w:spacing w:after="140"/>
      </w:pPr>
      <w:r>
        <w:rPr>
          <w:b/>
        </w:rPr>
        <w:t xml:space="preserve">Ert behov:  </w:t>
      </w:r>
      <w:sdt>
        <w:sdtPr>
          <w:tag w:val="BEHOV"/>
          <w:alias w:val="BEHOV"/>
          <w:text w:multiLine="1"/>
        </w:sdtPr>
        <w:sdtContent>
          <w:r>
            <w:t>{{Skriv några meningar om ert behov här.}}</w:t>
            <w:br/>
            <w:br/>
          </w:r>
        </w:sdtContent>
      </w:sdt>
    </w:p>
    <w:p>
      <w:pPr>
        <w:pStyle w:val="Heading1"/>
      </w:pPr>
      <w:r>
        <w:t>3. Vilken utbildning är intressant?</w:t>
      </w:r>
    </w:p>
    <w:p>
      <w:r>
        <w:rPr>
          <w:color w:val="5B696F"/>
          <w:sz w:val="16"/>
        </w:rPr>
        <w:t>Markera gärna flera alternativ eller välj att diskutera upplägg. Kort produktöversikt finns på nästa sida.</w:t>
      </w:r>
    </w:p>
    <w:p>
      <w:pPr>
        <w:spacing w:after="20"/>
      </w:pPr>
      <w:r>
        <w:t>☐  Arbetsplatsens förmåga – Pilot</w:t>
      </w:r>
    </w:p>
    <w:p>
      <w:pPr>
        <w:spacing w:after="20"/>
      </w:pPr>
      <w:r>
        <w:t>☐  Arbetsplatsens förmåga – Ordinarie</w:t>
      </w:r>
    </w:p>
    <w:p>
      <w:pPr>
        <w:spacing w:after="20"/>
      </w:pPr>
      <w:r>
        <w:t>☐  Nivå A – Systemförståelse</w:t>
      </w:r>
    </w:p>
    <w:p>
      <w:pPr>
        <w:spacing w:after="20"/>
      </w:pPr>
      <w:r>
        <w:t>☐  Nivå B – Beslutsförmåga</w:t>
      </w:r>
    </w:p>
    <w:p>
      <w:pPr>
        <w:spacing w:after="20"/>
      </w:pPr>
      <w:r>
        <w:t>☐  Vi vill diskutera vad som passar</w:t>
      </w:r>
    </w:p>
    <w:p>
      <w:pPr>
        <w:pStyle w:val="Heading1"/>
      </w:pPr>
      <w:r>
        <w:t>4. Praktiska förutsättningar</w:t>
      </w:r>
    </w:p>
    <w:p>
      <w:pPr>
        <w:spacing w:after="100"/>
      </w:pPr>
      <w:r>
        <w:rPr>
          <w:b/>
        </w:rPr>
        <w:t xml:space="preserve">Ungefärligt antal deltagare:  </w:t>
      </w:r>
      <w:sdt>
        <w:sdtPr>
          <w:tag w:val="ANTAL"/>
          <w:alias w:val="ANTAL"/>
          <w:text/>
        </w:sdtPr>
        <w:sdtContent>
          <w:r>
            <w:t>{{ANTAL}}</w:t>
          </w:r>
        </w:sdtContent>
      </w:sdt>
    </w:p>
    <w:p>
      <w:pPr>
        <w:spacing w:after="100"/>
      </w:pPr>
      <w:r>
        <w:rPr>
          <w:b/>
        </w:rPr>
        <w:t xml:space="preserve">Ort / plats:  </w:t>
      </w:r>
      <w:sdt>
        <w:sdtPr>
          <w:tag w:val="ORT"/>
          <w:alias w:val="ORT"/>
          <w:text/>
        </w:sdtPr>
        <w:sdtContent>
          <w:r>
            <w:t>{{ORT}}</w:t>
          </w:r>
        </w:sdtContent>
      </w:sdt>
    </w:p>
    <w:p>
      <w:pPr>
        <w:spacing w:after="100"/>
      </w:pPr>
      <w:r>
        <w:rPr>
          <w:b/>
        </w:rPr>
        <w:t xml:space="preserve">Önskad tidsperiod:  </w:t>
      </w:r>
      <w:sdt>
        <w:sdtPr>
          <w:tag w:val="PERIOD"/>
          <w:alias w:val="PERIOD"/>
          <w:text/>
        </w:sdtPr>
        <w:sdtContent>
          <w:r>
            <w:t>{{PERIOD}}</w:t>
          </w:r>
        </w:sdtContent>
      </w:sdt>
    </w:p>
    <w:p>
      <w:r>
        <w:rPr>
          <w:color w:val="5B696F"/>
          <w:sz w:val="16"/>
        </w:rPr>
        <w:t>Utbildningarna genomförs normalt på plats hos beställaren. Större grupper kan behöva delas upp på flera tillfällen.</w:t>
      </w:r>
    </w:p>
    <w:p>
      <w:pPr>
        <w:pStyle w:val="Heading1"/>
      </w:pPr>
      <w:r>
        <w:t>5. Hur vill ni gå vidare?</w:t>
      </w:r>
    </w:p>
    <w:p>
      <w:pPr>
        <w:spacing w:after="20"/>
      </w:pPr>
      <w:r>
        <w:t>☐  Vi önskar en offert</w:t>
      </w:r>
    </w:p>
    <w:p>
      <w:pPr>
        <w:spacing w:after="20"/>
      </w:pPr>
      <w:r>
        <w:t>☐  Vi vill börja med ett samtal</w:t>
      </w:r>
    </w:p>
    <w:p>
      <w:r>
        <w:rPr>
          <w:color w:val="5B696F"/>
          <w:sz w:val="16"/>
        </w:rPr>
        <w:t>Detta är en förfrågan, inte en bindande beställning. Skicka inte sekretessbelagda uppgifter, känsliga personuppgifter eller detaljerade säkerhetsbeskrivningar.</w:t>
      </w:r>
    </w:p>
    <w:p>
      <w:r>
        <w:br w:type="page"/>
      </w:r>
    </w:p>
    <w:p>
      <w:r>
        <w:t>KRISKOMPASS  /  UTBILDNINGAR</w:t>
      </w:r>
    </w:p>
    <w:p>
      <w:pPr>
        <w:pStyle w:val="Title"/>
      </w:pPr>
      <w:r>
        <w:t>Utbildningar i korthet</w:t>
      </w:r>
    </w:p>
    <w:p>
      <w:r>
        <w:t>Alla utbildningar bygger på aktivt deltagande, gemensam reflektion och förmågan att ompröva antaganden när förutsättningarna förändras. De är inte granskningar av organisationens beredskap.</w:t>
      </w:r>
    </w:p>
    <w:p>
      <w:pPr>
        <w:pStyle w:val="Heading1"/>
      </w:pPr>
      <w:r>
        <w:t>Arbetsplatsens förmåga – Pilot</w:t>
      </w:r>
    </w:p>
    <w:p>
      <w:r>
        <w:rPr>
          <w:b/>
        </w:rPr>
        <w:t>45–60 minuter  ·  Högst 15 deltagare</w:t>
      </w:r>
    </w:p>
    <w:p>
      <w:r>
        <w:t>Ett avgränsat utbildningstillfälle med befintligt scenario, begränsad kundanpassning och kort återkoppling. Form och omfattning för återkopplingen avtalas i förväg.</w:t>
      </w:r>
    </w:p>
    <w:p>
      <w:r>
        <w:rPr>
          <w:color w:val="5B696F"/>
          <w:sz w:val="16"/>
        </w:rPr>
        <w:t>Vägledande riktpris: 5 000 kr exkl. moms och resor. Slutligt pris anges i offert.</w:t>
      </w:r>
    </w:p>
    <w:p>
      <w:pPr>
        <w:pStyle w:val="Heading1"/>
      </w:pPr>
      <w:r>
        <w:t>Arbetsplatsens förmåga – Ordinarie</w:t>
      </w:r>
    </w:p>
    <w:p>
      <w:r>
        <w:rPr>
          <w:b/>
        </w:rPr>
        <w:t>45–60 minuter  ·  Högst 15 deltagare</w:t>
      </w:r>
    </w:p>
    <w:p>
      <w:r>
        <w:t>Samma pedagogiska grund som Pilot, med mer utvecklad men fortfarande begränsad anpassning inom befintligt utbildningsmaterial. Skriftligt resultatunderlag, normalt 1–2 sidor, levereras inom fem arbetsdagar.</w:t>
      </w:r>
    </w:p>
    <w:p>
      <w:r>
        <w:rPr>
          <w:color w:val="5B696F"/>
          <w:sz w:val="16"/>
        </w:rPr>
        <w:t>Vägledande riktpris: 9 500 kr exkl. moms och resor. Slutligt pris anges i offert.</w:t>
      </w:r>
    </w:p>
    <w:p>
      <w:pPr>
        <w:pStyle w:val="Heading1"/>
      </w:pPr>
      <w:r>
        <w:t>Nivå A – Systemförståelse</w:t>
      </w:r>
    </w:p>
    <w:p>
      <w:r>
        <w:rPr>
          <w:b/>
        </w:rPr>
        <w:t>Sex tillfällen à 1,5–2 timmar  ·  Högst 20 deltagare</w:t>
      </w:r>
    </w:p>
    <w:p>
      <w:r>
        <w:t>Utbildningsserie om vardagens sammanhängande system, beroenden och följder av störningar. Avslutas med en gemensam scenarioövning. Pris efter dialog.</w:t>
      </w:r>
    </w:p>
    <w:p>
      <w:pPr>
        <w:pStyle w:val="Heading1"/>
      </w:pPr>
      <w:r>
        <w:t>Nivå B – Beslutsförmåga</w:t>
      </w:r>
    </w:p>
    <w:p>
      <w:r>
        <w:rPr>
          <w:b/>
        </w:rPr>
        <w:t>Sex tillfällen à 1,5–2 timmar  ·  Högst 14 deltagare</w:t>
      </w:r>
    </w:p>
    <w:p>
      <w:r>
        <w:t>Utbildningsserie med beslutsövningar under osäkerhet: prioriteringar, målkonflikter, konsekvenser och omprövning. Pris efter dialog.</w:t>
      </w:r>
    </w:p>
    <w:p>
      <w:pPr>
        <w:pStyle w:val="Heading1"/>
      </w:pPr>
      <w:r>
        <w:t>Bra att känna till</w:t>
      </w:r>
    </w:p>
    <w:p>
      <w:r>
        <w:t>Utbildningarna genomförs normalt på plats hos er. Beställaren ordnar lokal och deltagare. Flera grupper, resor och eventuella tillägg diskuteras före offert. Kundspecifik analys, nya scenarier och åtgärdsplaner ingår inte i standardutbudet.</w:t>
      </w:r>
    </w:p>
    <w:p>
      <w:r>
        <w:t>Skicka er förfrågan till support@kriskompass.se. Vi återkommer för att diskutera era behov och förutsättningar. Förfrågan innebär ingen bindande bokning.</w:t>
      </w:r>
    </w:p>
    <w:p>
      <w:r>
        <w:rPr>
          <w:color w:val="5B696F"/>
          <w:sz w:val="16"/>
        </w:rPr>
        <w:t>KrisKompass  ·  Håll kursen när andra tappar riktningen.  ·  www.kriskompass.se</w:t>
      </w:r>
    </w:p>
    <w:sectPr w:rsidR="00FC693F" w:rsidRPr="0006063C" w:rsidSect="00034616">
      <w:pgSz w:w="12240" w:h="15840"/>
      <w:pgMar w:top="935" w:right="1162" w:bottom="850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28333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8404E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404E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60"/>
      <w:contextualSpacing/>
    </w:pPr>
    <w:rPr>
      <w:rFonts w:asciiTheme="majorHAnsi" w:eastAsiaTheme="majorEastAsia" w:hAnsiTheme="majorHAnsi" w:cstheme="majorBidi" w:ascii="Aptos Display" w:hAnsi="Aptos Display"/>
      <w:b/>
      <w:color w:val="18404E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